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2"/>
          <w:szCs w:val="52"/>
          <w:u w:val="none"/>
          <w:shd w:fill="auto" w:val="clear"/>
          <w:vertAlign w:val="baseline"/>
        </w:rPr>
      </w:pPr>
      <w:r w:rsidDel="00000000" w:rsidR="00000000" w:rsidRPr="00000000">
        <w:rPr>
          <w:rFonts w:ascii="Calibri" w:cs="Calibri" w:eastAsia="Calibri" w:hAnsi="Calibri"/>
          <w:b w:val="1"/>
          <w:i w:val="0"/>
          <w:smallCaps w:val="0"/>
          <w:strike w:val="0"/>
          <w:color w:val="000000"/>
          <w:sz w:val="52"/>
          <w:szCs w:val="52"/>
          <w:u w:val="none"/>
          <w:shd w:fill="auto" w:val="clear"/>
          <w:vertAlign w:val="baseline"/>
          <w:rtl w:val="0"/>
        </w:rPr>
        <w:t xml:space="preserve">Introduction to Bandaging and</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52"/>
          <w:szCs w:val="52"/>
          <w:u w:val="none"/>
          <w:shd w:fill="auto" w:val="clear"/>
          <w:vertAlign w:val="baseline"/>
        </w:rPr>
      </w:pPr>
      <w:r w:rsidDel="00000000" w:rsidR="00000000" w:rsidRPr="00000000">
        <w:rPr>
          <w:rFonts w:ascii="Calibri" w:cs="Calibri" w:eastAsia="Calibri" w:hAnsi="Calibri"/>
          <w:b w:val="1"/>
          <w:i w:val="0"/>
          <w:smallCaps w:val="0"/>
          <w:strike w:val="0"/>
          <w:color w:val="000000"/>
          <w:sz w:val="52"/>
          <w:szCs w:val="52"/>
          <w:u w:val="none"/>
          <w:shd w:fill="auto" w:val="clear"/>
          <w:vertAlign w:val="baseline"/>
          <w:rtl w:val="0"/>
        </w:rPr>
        <w:t xml:space="preserve">Wound Care Curriculum</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Poppins" w:cs="Poppins" w:eastAsia="Poppins" w:hAnsi="Poppins"/>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0" w:line="240" w:lineRule="auto"/>
        <w:rPr>
          <w:b w:val="1"/>
          <w:color w:val="000000"/>
          <w:sz w:val="28"/>
          <w:szCs w:val="28"/>
        </w:rPr>
      </w:pPr>
      <w:r w:rsidDel="00000000" w:rsidR="00000000" w:rsidRPr="00000000">
        <w:rPr>
          <w:b w:val="1"/>
          <w:color w:val="000000"/>
          <w:sz w:val="28"/>
          <w:szCs w:val="28"/>
          <w:rtl w:val="0"/>
        </w:rPr>
        <w:t xml:space="preserve">Lesson 1: Introduction to Bandaging and Wound Care</w:t>
      </w:r>
    </w:p>
    <w:p w:rsidR="00000000" w:rsidDel="00000000" w:rsidP="00000000" w:rsidRDefault="00000000" w:rsidRPr="00000000" w14:paraId="00000005">
      <w:pPr>
        <w:spacing w:after="0" w:line="240" w:lineRule="auto"/>
        <w:rPr/>
      </w:pPr>
      <w:r w:rsidDel="00000000" w:rsidR="00000000" w:rsidRPr="00000000">
        <w:rPr>
          <w:b w:val="1"/>
          <w:rtl w:val="0"/>
        </w:rPr>
        <w:t xml:space="preserve">Assignment: </w:t>
      </w:r>
      <w:r w:rsidDel="00000000" w:rsidR="00000000" w:rsidRPr="00000000">
        <w:rPr>
          <w:rtl w:val="0"/>
        </w:rPr>
        <w:t xml:space="preserve">Developing Awareness of Patient-Focused Care</w:t>
      </w:r>
    </w:p>
    <w:p w:rsidR="00000000" w:rsidDel="00000000" w:rsidP="00000000" w:rsidRDefault="00000000" w:rsidRPr="00000000" w14:paraId="00000006">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7">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Wound Care Scenario</w:t>
      </w:r>
    </w:p>
    <w:p w:rsidR="00000000" w:rsidDel="00000000" w:rsidP="00000000" w:rsidRDefault="00000000" w:rsidRPr="00000000" w14:paraId="00000008">
      <w:pPr>
        <w:numPr>
          <w:ilvl w:val="1"/>
          <w:numId w:val="1"/>
        </w:numPr>
        <w:spacing w:after="0" w:line="240" w:lineRule="auto"/>
        <w:ind w:left="720" w:hanging="360"/>
        <w:rPr/>
      </w:pPr>
      <w:r w:rsidDel="00000000" w:rsidR="00000000" w:rsidRPr="00000000">
        <w:rPr>
          <w:i w:val="1"/>
          <w:rtl w:val="0"/>
        </w:rPr>
        <w:t xml:space="preserve">Bandage and Wound Care - Lesson 1: Introduction to Wound Care Scenario Instructor Resource</w:t>
      </w:r>
    </w:p>
    <w:p w:rsidR="00000000" w:rsidDel="00000000" w:rsidP="00000000" w:rsidRDefault="00000000" w:rsidRPr="00000000" w14:paraId="00000009">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0A">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smallCaps w:val="0"/>
          <w:strike w:val="0"/>
          <w:color w:val="000000"/>
          <w:sz w:val="22"/>
          <w:szCs w:val="22"/>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w:t>
      </w:r>
      <w:r w:rsidDel="00000000" w:rsidR="00000000" w:rsidRPr="00000000">
        <w:rPr>
          <w:rtl w:val="0"/>
        </w:rPr>
        <w:t xml:space="preserve">lesson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is to help develop an awareness of patient-focused care. Read through the scenario and answer the reflection questions. After that find a partner and share your thoughts on the reflection. </w:t>
      </w:r>
      <w:r w:rsidDel="00000000" w:rsidR="00000000" w:rsidRPr="00000000">
        <w:rPr>
          <w:rtl w:val="0"/>
        </w:rPr>
      </w:r>
    </w:p>
    <w:p w:rsidR="00000000" w:rsidDel="00000000" w:rsidP="00000000" w:rsidRDefault="00000000" w:rsidRPr="00000000" w14:paraId="0000000B">
      <w:pPr>
        <w:spacing w:after="0" w:line="240" w:lineRule="auto"/>
        <w:rPr>
          <w:b w:val="1"/>
        </w:rPr>
      </w:pPr>
      <w:r w:rsidDel="00000000" w:rsidR="00000000" w:rsidRPr="00000000">
        <w:rPr>
          <w:rtl w:val="0"/>
        </w:rPr>
      </w:r>
    </w:p>
    <w:p w:rsidR="00000000" w:rsidDel="00000000" w:rsidP="00000000" w:rsidRDefault="00000000" w:rsidRPr="00000000" w14:paraId="0000000C">
      <w:pPr>
        <w:spacing w:after="0" w:line="240" w:lineRule="auto"/>
        <w:rPr/>
      </w:pPr>
      <w:r w:rsidDel="00000000" w:rsidR="00000000" w:rsidRPr="00000000">
        <w:rPr>
          <w:b w:val="1"/>
          <w:rtl w:val="0"/>
        </w:rPr>
        <w:t xml:space="preserve">Assignment: </w:t>
      </w:r>
      <w:r w:rsidDel="00000000" w:rsidR="00000000" w:rsidRPr="00000000">
        <w:rPr>
          <w:rtl w:val="0"/>
        </w:rPr>
        <w:t xml:space="preserve">Anatomy (Identifying Layers of Skin)</w:t>
      </w:r>
    </w:p>
    <w:p w:rsidR="00000000" w:rsidDel="00000000" w:rsidP="00000000" w:rsidRDefault="00000000" w:rsidRPr="00000000" w14:paraId="0000000D">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0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Bandaging and Wound Care Worksheet</w:t>
      </w:r>
    </w:p>
    <w:p w:rsidR="00000000" w:rsidDel="00000000" w:rsidP="00000000" w:rsidRDefault="00000000" w:rsidRPr="00000000" w14:paraId="0000000F">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Bandaging and Wound Care Worksheet Answer Key</w:t>
      </w:r>
    </w:p>
    <w:p w:rsidR="00000000" w:rsidDel="00000000" w:rsidP="00000000" w:rsidRDefault="00000000" w:rsidRPr="00000000" w14:paraId="0000001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1">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This lesson is to help </w:t>
      </w:r>
      <w:r w:rsidDel="00000000" w:rsidR="00000000" w:rsidRPr="00000000">
        <w:rPr>
          <w:rtl w:val="0"/>
        </w:rPr>
        <w:t xml:space="preserve">i</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dentify layers of the skin. Complete the attached worksheet. </w:t>
      </w:r>
    </w:p>
    <w:p w:rsidR="00000000" w:rsidDel="00000000" w:rsidP="00000000" w:rsidRDefault="00000000" w:rsidRPr="00000000" w14:paraId="00000012">
      <w:pPr>
        <w:spacing w:after="0" w:line="240" w:lineRule="auto"/>
        <w:rPr/>
      </w:pPr>
      <w:r w:rsidDel="00000000" w:rsidR="00000000" w:rsidRPr="00000000">
        <w:rPr>
          <w:rtl w:val="0"/>
        </w:rPr>
      </w:r>
    </w:p>
    <w:p w:rsidR="00000000" w:rsidDel="00000000" w:rsidP="00000000" w:rsidRDefault="00000000" w:rsidRPr="00000000" w14:paraId="00000013">
      <w:pPr>
        <w:spacing w:after="0" w:line="240" w:lineRule="auto"/>
        <w:rPr/>
      </w:pPr>
      <w:r w:rsidDel="00000000" w:rsidR="00000000" w:rsidRPr="00000000">
        <w:rPr>
          <w:b w:val="1"/>
          <w:rtl w:val="0"/>
        </w:rPr>
        <w:t xml:space="preserve">Assignment: </w:t>
      </w:r>
      <w:r w:rsidDel="00000000" w:rsidR="00000000" w:rsidRPr="00000000">
        <w:rPr>
          <w:rtl w:val="0"/>
        </w:rPr>
        <w:t xml:space="preserve">From Wound to Wrapped Up</w:t>
      </w:r>
    </w:p>
    <w:p w:rsidR="00000000" w:rsidDel="00000000" w:rsidP="00000000" w:rsidRDefault="00000000" w:rsidRPr="00000000" w14:paraId="0000001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1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Introduction to Bandaging and Wound Care Slide Presentation</w:t>
      </w:r>
    </w:p>
    <w:p w:rsidR="00000000" w:rsidDel="00000000" w:rsidP="00000000" w:rsidRDefault="00000000" w:rsidRPr="00000000" w14:paraId="00000016">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tl w:val="0"/>
        </w:rPr>
        <w:t xml:space="preserve">Bandaging and Wound Care Simulator</w:t>
      </w:r>
    </w:p>
    <w:p w:rsidR="00000000" w:rsidDel="00000000" w:rsidP="00000000" w:rsidRDefault="00000000" w:rsidRPr="00000000" w14:paraId="0000001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18">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tl w:val="0"/>
        </w:rPr>
        <w:t xml:space="preserve">You</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will receive a thorough introduction to dressing changes, bandaging techniques and wound care. Review the attached Presentation. Then, if you have access, use the Bandaging and Wound Care simulator to practice the skills presented. </w:t>
      </w:r>
    </w:p>
    <w:p w:rsidR="00000000" w:rsidDel="00000000" w:rsidP="00000000" w:rsidRDefault="00000000" w:rsidRPr="00000000" w14:paraId="00000019">
      <w:pPr>
        <w:spacing w:after="0" w:line="240" w:lineRule="auto"/>
        <w:rPr>
          <w:b w:val="1"/>
        </w:rPr>
      </w:pPr>
      <w:r w:rsidDel="00000000" w:rsidR="00000000" w:rsidRPr="00000000">
        <w:rPr>
          <w:rtl w:val="0"/>
        </w:rPr>
      </w:r>
    </w:p>
    <w:p w:rsidR="00000000" w:rsidDel="00000000" w:rsidP="00000000" w:rsidRDefault="00000000" w:rsidRPr="00000000" w14:paraId="0000001A">
      <w:pPr>
        <w:spacing w:after="0" w:line="240" w:lineRule="auto"/>
        <w:rPr/>
      </w:pPr>
      <w:r w:rsidDel="00000000" w:rsidR="00000000" w:rsidRPr="00000000">
        <w:rPr>
          <w:b w:val="1"/>
          <w:rtl w:val="0"/>
        </w:rPr>
        <w:t xml:space="preserve">Assignment: </w:t>
      </w:r>
      <w:r w:rsidDel="00000000" w:rsidR="00000000" w:rsidRPr="00000000">
        <w:rPr>
          <w:rtl w:val="0"/>
        </w:rPr>
        <w:t xml:space="preserve">Practice and Assessment of Wound Care</w:t>
      </w:r>
    </w:p>
    <w:p w:rsidR="00000000" w:rsidDel="00000000" w:rsidP="00000000" w:rsidRDefault="00000000" w:rsidRPr="00000000" w14:paraId="0000001B">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1"/>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Files needed:</w:t>
      </w:r>
      <w:r w:rsidDel="00000000" w:rsidR="00000000" w:rsidRPr="00000000">
        <w:rPr>
          <w:rtl w:val="0"/>
        </w:rPr>
      </w:r>
    </w:p>
    <w:p w:rsidR="00000000" w:rsidDel="00000000" w:rsidP="00000000" w:rsidRDefault="00000000" w:rsidRPr="00000000" w14:paraId="0000001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Wound Dressing Changes Check-Off</w:t>
      </w:r>
    </w:p>
    <w:p w:rsidR="00000000" w:rsidDel="00000000" w:rsidP="00000000" w:rsidRDefault="00000000" w:rsidRPr="00000000" w14:paraId="0000001D">
      <w:pPr>
        <w:numPr>
          <w:ilvl w:val="1"/>
          <w:numId w:val="1"/>
        </w:numPr>
        <w:spacing w:after="0" w:line="240" w:lineRule="auto"/>
        <w:ind w:left="720" w:hanging="360"/>
        <w:rPr>
          <w:i w:val="1"/>
        </w:rPr>
      </w:pPr>
      <w:r w:rsidDel="00000000" w:rsidR="00000000" w:rsidRPr="00000000">
        <w:rPr>
          <w:i w:val="1"/>
          <w:rtl w:val="0"/>
        </w:rPr>
        <w:t xml:space="preserve">Bandage and Wound Care - Lesson 1: Introduction to Wound Dressing Changes Check-Off Instructor Resource</w:t>
      </w:r>
    </w:p>
    <w:p w:rsidR="00000000" w:rsidDel="00000000" w:rsidP="00000000" w:rsidRDefault="00000000" w:rsidRPr="00000000" w14:paraId="0000001E">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Dry Sterile Dressing Changes Check-Off</w:t>
      </w:r>
    </w:p>
    <w:p w:rsidR="00000000" w:rsidDel="00000000" w:rsidP="00000000" w:rsidRDefault="00000000" w:rsidRPr="00000000" w14:paraId="0000001F">
      <w:pPr>
        <w:numPr>
          <w:ilvl w:val="1"/>
          <w:numId w:val="1"/>
        </w:numPr>
        <w:spacing w:after="0" w:line="240" w:lineRule="auto"/>
        <w:ind w:left="720" w:hanging="360"/>
        <w:rPr>
          <w:i w:val="1"/>
        </w:rPr>
      </w:pPr>
      <w:r w:rsidDel="00000000" w:rsidR="00000000" w:rsidRPr="00000000">
        <w:rPr>
          <w:i w:val="1"/>
          <w:rtl w:val="0"/>
        </w:rPr>
        <w:t xml:space="preserve">Bandage and Wound Care - Lesson 1: Introduction to Dry Sterile Dressing Changes Check-Off Instructor Resource</w:t>
      </w:r>
    </w:p>
    <w:p w:rsidR="00000000" w:rsidDel="00000000" w:rsidP="00000000" w:rsidRDefault="00000000" w:rsidRPr="00000000" w14:paraId="00000020">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bookmarkStart w:colFirst="0" w:colLast="0" w:name="_heading=h.gjdgxs" w:id="0"/>
      <w:bookmarkEnd w:id="0"/>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Caring for a wound with a Drain Check-off</w:t>
      </w:r>
    </w:p>
    <w:p w:rsidR="00000000" w:rsidDel="00000000" w:rsidP="00000000" w:rsidRDefault="00000000" w:rsidRPr="00000000" w14:paraId="00000021">
      <w:pPr>
        <w:numPr>
          <w:ilvl w:val="1"/>
          <w:numId w:val="1"/>
        </w:numPr>
        <w:spacing w:after="0" w:line="240" w:lineRule="auto"/>
        <w:ind w:left="720" w:hanging="360"/>
        <w:rPr>
          <w:i w:val="1"/>
        </w:rPr>
      </w:pPr>
      <w:bookmarkStart w:colFirst="0" w:colLast="0" w:name="_heading=h.gjdgxs" w:id="0"/>
      <w:bookmarkEnd w:id="0"/>
      <w:r w:rsidDel="00000000" w:rsidR="00000000" w:rsidRPr="00000000">
        <w:rPr>
          <w:i w:val="1"/>
          <w:rtl w:val="0"/>
        </w:rPr>
        <w:t xml:space="preserve">Bandage and Wound Care - Lesson 1: Introduction to Caring for a wound with a Drain Check-off Instructor Resource</w:t>
      </w:r>
    </w:p>
    <w:p w:rsidR="00000000" w:rsidDel="00000000" w:rsidP="00000000" w:rsidRDefault="00000000" w:rsidRPr="00000000" w14:paraId="00000022">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Bandaging and Wound Care Quiz</w:t>
      </w:r>
    </w:p>
    <w:p w:rsidR="00000000" w:rsidDel="00000000" w:rsidP="00000000" w:rsidRDefault="00000000" w:rsidRPr="00000000" w14:paraId="00000023">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0"/>
          <w:smallCaps w:val="0"/>
          <w:strike w:val="0"/>
          <w:color w:val="000000"/>
          <w:sz w:val="22"/>
          <w:szCs w:val="22"/>
          <w:shd w:fill="auto" w:val="clear"/>
          <w:vertAlign w:val="baseline"/>
        </w:rPr>
      </w:pPr>
      <w:r w:rsidDel="00000000" w:rsidR="00000000" w:rsidRPr="00000000">
        <w:rPr>
          <w:rFonts w:ascii="Calibri" w:cs="Calibri" w:eastAsia="Calibri" w:hAnsi="Calibri"/>
          <w:b w:val="0"/>
          <w:i w:val="1"/>
          <w:smallCaps w:val="0"/>
          <w:strike w:val="0"/>
          <w:color w:val="000000"/>
          <w:sz w:val="22"/>
          <w:szCs w:val="22"/>
          <w:u w:val="none"/>
          <w:shd w:fill="auto" w:val="clear"/>
          <w:vertAlign w:val="baseline"/>
          <w:rtl w:val="0"/>
        </w:rPr>
        <w:t xml:space="preserve">Bandage and Wound Care - Lesson 1: Introduction to Bandaging and Wound Care Quiz Answer Key</w:t>
      </w:r>
    </w:p>
    <w:p w:rsidR="00000000" w:rsidDel="00000000" w:rsidP="00000000" w:rsidRDefault="00000000" w:rsidRPr="00000000" w14:paraId="0000002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Directions for students: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25">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Practice three bandaging and wound care procedures on models and then complete a quiz to assess mastery.</w:t>
      </w:r>
    </w:p>
    <w:sectPr>
      <w:pgSz w:h="15840" w:w="12240"/>
      <w:pgMar w:bottom="1440" w:top="1440" w:left="1080" w:right="108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Courier New"/>
  <w:font w:name="Poppins">
    <w:embedBold w:fontKey="{00000000-0000-0000-0000-000000000000}" r:id="rId1" w:subsetted="0"/>
    <w:embedBoldItalic w:fontKey="{00000000-0000-0000-0000-000000000000}" r:id="rId2" w:subsetted="0"/>
  </w:font>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720" w:hanging="360"/>
      </w:pPr>
      <w:rPr>
        <w:rFonts w:ascii="Courier New" w:cs="Courier New" w:eastAsia="Courier New" w:hAnsi="Courier New"/>
        <w:i w:val="0"/>
      </w:rPr>
    </w:lvl>
    <w:lvl w:ilvl="2">
      <w:start w:val="1"/>
      <w:numFmt w:val="bullet"/>
      <w:lvlText w:val="▪"/>
      <w:lvlJc w:val="left"/>
      <w:pPr>
        <w:ind w:left="108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sid w:val="00FC20B9"/>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Default" w:customStyle="1">
    <w:name w:val="Default"/>
    <w:rsid w:val="005F3276"/>
    <w:pPr>
      <w:autoSpaceDE w:val="0"/>
      <w:autoSpaceDN w:val="0"/>
      <w:adjustRightInd w:val="0"/>
      <w:spacing w:after="0" w:line="240" w:lineRule="auto"/>
    </w:pPr>
    <w:rPr>
      <w:rFonts w:ascii="Futura PT Cond Bold" w:cs="Futura PT Cond Bold" w:hAnsi="Futura PT Cond Bold"/>
      <w:color w:val="000000"/>
      <w:sz w:val="24"/>
      <w:szCs w:val="24"/>
    </w:rPr>
  </w:style>
  <w:style w:type="paragraph" w:styleId="Pa13" w:customStyle="1">
    <w:name w:val="Pa13"/>
    <w:basedOn w:val="Default"/>
    <w:next w:val="Default"/>
    <w:uiPriority w:val="99"/>
    <w:rsid w:val="005F3276"/>
    <w:pPr>
      <w:spacing w:line="641" w:lineRule="atLeast"/>
    </w:pPr>
    <w:rPr>
      <w:rFonts w:cstheme="minorBidi"/>
      <w:color w:val="auto"/>
    </w:rPr>
  </w:style>
  <w:style w:type="character" w:styleId="A9" w:customStyle="1">
    <w:name w:val="A9"/>
    <w:uiPriority w:val="99"/>
    <w:rsid w:val="005F3276"/>
    <w:rPr>
      <w:rFonts w:cs="Futura PT Cond Bold"/>
      <w:b w:val="1"/>
      <w:bCs w:val="1"/>
      <w:color w:val="000000"/>
      <w:sz w:val="70"/>
      <w:szCs w:val="70"/>
    </w:rPr>
  </w:style>
  <w:style w:type="paragraph" w:styleId="Pa8" w:customStyle="1">
    <w:name w:val="Pa8"/>
    <w:basedOn w:val="Default"/>
    <w:next w:val="Default"/>
    <w:uiPriority w:val="99"/>
    <w:rsid w:val="005F3276"/>
    <w:pPr>
      <w:spacing w:line="241" w:lineRule="atLeast"/>
    </w:pPr>
    <w:rPr>
      <w:rFonts w:cstheme="minorBidi"/>
      <w:color w:val="auto"/>
    </w:rPr>
  </w:style>
  <w:style w:type="character" w:styleId="A10" w:customStyle="1">
    <w:name w:val="A10"/>
    <w:uiPriority w:val="99"/>
    <w:rsid w:val="005F3276"/>
    <w:rPr>
      <w:rFonts w:cs="Futura PT Cond Bold"/>
      <w:b w:val="1"/>
      <w:bCs w:val="1"/>
      <w:i w:val="1"/>
      <w:iCs w:val="1"/>
      <w:color w:val="000000"/>
      <w:sz w:val="40"/>
      <w:szCs w:val="40"/>
    </w:rPr>
  </w:style>
  <w:style w:type="character" w:styleId="A7" w:customStyle="1">
    <w:name w:val="A7"/>
    <w:uiPriority w:val="99"/>
    <w:rsid w:val="005F3276"/>
    <w:rPr>
      <w:rFonts w:ascii="Adobe Garamond Pro" w:cs="Adobe Garamond Pro" w:hAnsi="Adobe Garamond Pro"/>
      <w:color w:val="000000"/>
      <w:sz w:val="22"/>
      <w:szCs w:val="22"/>
    </w:rPr>
  </w:style>
  <w:style w:type="paragraph" w:styleId="Pa9" w:customStyle="1">
    <w:name w:val="Pa9"/>
    <w:basedOn w:val="Default"/>
    <w:next w:val="Default"/>
    <w:uiPriority w:val="99"/>
    <w:rsid w:val="005F3276"/>
    <w:pPr>
      <w:spacing w:line="261" w:lineRule="atLeast"/>
    </w:pPr>
    <w:rPr>
      <w:rFonts w:cstheme="minorBidi"/>
      <w:color w:val="auto"/>
    </w:rPr>
  </w:style>
  <w:style w:type="paragraph" w:styleId="Pa7" w:customStyle="1">
    <w:name w:val="Pa7"/>
    <w:basedOn w:val="Default"/>
    <w:next w:val="Default"/>
    <w:uiPriority w:val="99"/>
    <w:rsid w:val="005F3276"/>
    <w:pPr>
      <w:spacing w:line="241" w:lineRule="atLeast"/>
    </w:pPr>
    <w:rPr>
      <w:rFonts w:cstheme="minorBidi"/>
      <w:color w:val="auto"/>
    </w:rPr>
  </w:style>
  <w:style w:type="character" w:styleId="A12" w:customStyle="1">
    <w:name w:val="A12"/>
    <w:uiPriority w:val="99"/>
    <w:rsid w:val="005F3276"/>
    <w:rPr>
      <w:rFonts w:cs="Adobe Garamond Pro"/>
      <w:i w:val="1"/>
      <w:iCs w:val="1"/>
      <w:color w:val="000000"/>
      <w:sz w:val="16"/>
      <w:szCs w:val="16"/>
    </w:rPr>
  </w:style>
  <w:style w:type="paragraph" w:styleId="ListParagraph">
    <w:name w:val="List Paragraph"/>
    <w:basedOn w:val="Normal"/>
    <w:uiPriority w:val="34"/>
    <w:qFormat w:val="1"/>
    <w:rsid w:val="00693449"/>
    <w:pPr>
      <w:ind w:left="720"/>
      <w:contextualSpacing w:val="1"/>
    </w:p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1" Type="http://schemas.openxmlformats.org/officeDocument/2006/relationships/font" Target="fonts/Poppins-bold.ttf"/><Relationship Id="rId2" Type="http://schemas.openxmlformats.org/officeDocument/2006/relationships/font" Target="fonts/Poppi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8iZ6WDkoVsTK29wCaiWaInU/NhQ==">AMUW2mUWKonbROevM9mhgBtaQBW+RldTnrwFFORvtK8sK4vM8j5uYhG431TzI5aIeeiXiAtMVn2azi3RGhilQaG9UIBF2Nfk/pJA2lJANYKgXCSc7EdQ+hXM6MknKNkzdkPgXyJhopmO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2020-06-01T14:42:00Z</dcterms:created>
  <dc:creator>Chris Potapenko</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0x01010021453E48CFAECA499A1AF1A497FF6C8D</vt:lpwstr>
  </property>
</Properties>
</file>